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6C27D7">
        <w:rPr>
          <w:rFonts w:ascii="Times New Roman" w:hAnsi="Times New Roman" w:cs="Times New Roman"/>
          <w:sz w:val="28"/>
          <w:szCs w:val="28"/>
          <w:lang w:eastAsia="kk-KZ"/>
        </w:rPr>
        <w:t xml:space="preserve"> (уровень В</w:t>
      </w:r>
      <w:proofErr w:type="gramStart"/>
      <w:r w:rsidR="006C27D7">
        <w:rPr>
          <w:rFonts w:ascii="Times New Roman" w:hAnsi="Times New Roman" w:cs="Times New Roman"/>
          <w:sz w:val="28"/>
          <w:szCs w:val="28"/>
          <w:lang w:eastAsia="kk-KZ"/>
        </w:rPr>
        <w:t>1</w:t>
      </w:r>
      <w:proofErr w:type="gramEnd"/>
      <w:r w:rsidR="006C27D7">
        <w:rPr>
          <w:rFonts w:ascii="Times New Roman" w:hAnsi="Times New Roman" w:cs="Times New Roman"/>
          <w:sz w:val="28"/>
          <w:szCs w:val="28"/>
          <w:lang w:eastAsia="kk-KZ"/>
        </w:rPr>
        <w:t>)</w:t>
      </w:r>
      <w:bookmarkStart w:id="0" w:name="_GoBack"/>
      <w:bookmarkEnd w:id="0"/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6C27D7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6C27D7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>1. Степанов Ю.С. Методика преподавания литературы. – М.: 2010. – 165 с.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Васильев Л.М. Общие проблемы лингвистики. Теория и методы. - Уфа: РИЦ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 И.А. Когнитивная лингвистика. - М.: АСТ: Восток-Запад, 2012. – 203 с.</w:t>
      </w:r>
    </w:p>
    <w:p w:rsidR="00D9496D" w:rsidRPr="00D9496D" w:rsidRDefault="00D9496D" w:rsidP="00D9496D">
      <w:pPr>
        <w:pStyle w:val="11"/>
        <w:rPr>
          <w:rFonts w:ascii="Times New Roman" w:hAnsi="Times New Roman"/>
          <w:sz w:val="28"/>
          <w:szCs w:val="28"/>
        </w:rPr>
      </w:pPr>
      <w:r w:rsidRPr="00D9496D">
        <w:rPr>
          <w:rFonts w:ascii="Times New Roman" w:hAnsi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6" w:history="1">
        <w:r w:rsidRPr="00D9496D">
          <w:rPr>
            <w:rStyle w:val="ab"/>
            <w:color w:val="auto"/>
            <w:sz w:val="28"/>
            <w:szCs w:val="28"/>
            <w:u w:val="none"/>
            <w:lang w:eastAsia="ru-RU"/>
          </w:rPr>
          <w:t>http://www.rmeb.kz</w:t>
        </w:r>
      </w:hyperlink>
    </w:p>
    <w:p w:rsidR="00F5061D" w:rsidRPr="00D9496D" w:rsidRDefault="00D9496D" w:rsidP="00D9496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sz w:val="28"/>
          <w:szCs w:val="28"/>
          <w:lang w:eastAsia="ru-RU"/>
        </w:rPr>
      </w:pPr>
      <w:r w:rsidRPr="00D9496D">
        <w:rPr>
          <w:sz w:val="28"/>
          <w:szCs w:val="28"/>
        </w:rPr>
        <w:t xml:space="preserve">4. </w:t>
      </w:r>
      <w:r w:rsidRPr="00D9496D">
        <w:rPr>
          <w:sz w:val="28"/>
          <w:szCs w:val="28"/>
          <w:shd w:val="clear" w:color="auto" w:fill="FFFFFF"/>
        </w:rPr>
        <w:t xml:space="preserve">Интернет-библиотека произведений зарубежных авторов: </w:t>
      </w:r>
      <w:hyperlink r:id="rId7" w:history="1">
        <w:r w:rsidRPr="00D9496D">
          <w:rPr>
            <w:rStyle w:val="ab"/>
            <w:color w:val="auto"/>
            <w:sz w:val="28"/>
            <w:szCs w:val="28"/>
            <w:u w:val="none"/>
          </w:rPr>
          <w:t>http://adebiportal.kz</w:t>
        </w:r>
      </w:hyperlink>
    </w:p>
    <w:p w:rsidR="007A3085" w:rsidRPr="00D9496D" w:rsidRDefault="007A3085" w:rsidP="00D9496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D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61194"/>
    <w:rsid w:val="005060E0"/>
    <w:rsid w:val="00622402"/>
    <w:rsid w:val="006C27D7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23</cp:revision>
  <dcterms:created xsi:type="dcterms:W3CDTF">2020-05-07T17:43:00Z</dcterms:created>
  <dcterms:modified xsi:type="dcterms:W3CDTF">2021-01-23T14:55:00Z</dcterms:modified>
</cp:coreProperties>
</file>